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7B94" w14:textId="77777777" w:rsidR="00EA6A0A" w:rsidRPr="00EA6A0A" w:rsidRDefault="00EA6A0A" w:rsidP="00EA6A0A">
      <w:pPr>
        <w:spacing w:after="100" w:afterAutospacing="1" w:line="240" w:lineRule="auto"/>
        <w:outlineLvl w:val="0"/>
        <w:rPr>
          <w:rFonts w:ascii="Arial" w:eastAsia="Times New Roman" w:hAnsi="Arial" w:cs="Arial"/>
          <w:b/>
          <w:bCs/>
          <w:color w:val="333333"/>
          <w:kern w:val="36"/>
          <w:sz w:val="48"/>
          <w:szCs w:val="48"/>
          <w:lang w:eastAsia="en-GB"/>
        </w:rPr>
      </w:pPr>
      <w:r w:rsidRPr="00EA6A0A">
        <w:rPr>
          <w:rFonts w:ascii="Arial" w:eastAsia="Times New Roman" w:hAnsi="Arial" w:cs="Arial"/>
          <w:b/>
          <w:bCs/>
          <w:color w:val="333333"/>
          <w:kern w:val="36"/>
          <w:sz w:val="48"/>
          <w:szCs w:val="48"/>
          <w:lang w:eastAsia="en-GB"/>
        </w:rPr>
        <w:t>CCTV Policy</w:t>
      </w:r>
    </w:p>
    <w:p w14:paraId="6A3EDBD7"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1. Introduction</w:t>
      </w:r>
    </w:p>
    <w:p w14:paraId="0884C9B6" w14:textId="7B700918"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5</w:t>
      </w:r>
      <w:r w:rsidRPr="6285C744">
        <w:rPr>
          <w:rFonts w:ascii="Arial" w:eastAsia="Times New Roman" w:hAnsi="Arial" w:cs="Arial"/>
          <w:sz w:val="24"/>
          <w:szCs w:val="24"/>
          <w:vertAlign w:val="superscript"/>
          <w:lang w:eastAsia="en-GB"/>
        </w:rPr>
        <w:t>th</w:t>
      </w:r>
      <w:r w:rsidRPr="6285C744">
        <w:rPr>
          <w:rFonts w:ascii="Arial" w:eastAsia="Times New Roman" w:hAnsi="Arial" w:cs="Arial"/>
          <w:sz w:val="24"/>
          <w:szCs w:val="24"/>
          <w:lang w:eastAsia="en-GB"/>
        </w:rPr>
        <w:t xml:space="preserve"> Northfleet Scout group uses closed circuit television (CCTV) images to provide a safe and secure environment for volunteers, members and visitors to the Group’s premises, such as members, volunteers, clients, customers, contractors, suppliers, and to protect the Group’s property.</w:t>
      </w:r>
    </w:p>
    <w:p w14:paraId="693AEF3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This policy sets out the use and management of the CCTV equipment and images in compliance with the Data Protection Act 1998 and the CCTV Code of Practice.</w:t>
      </w:r>
    </w:p>
    <w:p w14:paraId="14F89968"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Group’s CCTV facility records images only.  There is no audio recording i.e. conversations are not recorded on CCTV (but see the section on covert recording).</w:t>
      </w:r>
    </w:p>
    <w:p w14:paraId="2021DEA2"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2. Purpose</w:t>
      </w:r>
    </w:p>
    <w:p w14:paraId="4E66BB00"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purposes of the Group using CCTV systems include (but are not limited to):</w:t>
      </w:r>
    </w:p>
    <w:p w14:paraId="5620DA25"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in the prevention or detection of crime or equivalent malpractice.</w:t>
      </w:r>
    </w:p>
    <w:p w14:paraId="455DB3E7"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in the identification and prosecution of offenders.</w:t>
      </w:r>
    </w:p>
    <w:p w14:paraId="36CB856D"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monitor the security of the Group’s premises.</w:t>
      </w:r>
    </w:p>
    <w:p w14:paraId="38CA7EA4" w14:textId="7253E6EB" w:rsid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with the identification of unauthorised actions or unsafe working practices that might result in disciplinary proceedings being instituted against volunteers and to assist in providing relevant evidence.</w:t>
      </w:r>
    </w:p>
    <w:p w14:paraId="17CEB4DF" w14:textId="1DC77CA6" w:rsidR="00AC6664" w:rsidRDefault="00AC6664"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 detect use of the hall not in accordance with the letting agreement</w:t>
      </w:r>
    </w:p>
    <w:p w14:paraId="0905AEC5" w14:textId="60E31A99" w:rsidR="00AC6664" w:rsidRPr="00EA6A0A" w:rsidRDefault="00AC6664"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 detect failure to comply with the letting agreement in accordance with the cleaning regime.</w:t>
      </w:r>
    </w:p>
    <w:p w14:paraId="4B691D76"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3. Camera Locations</w:t>
      </w:r>
    </w:p>
    <w:p w14:paraId="1A9C2770" w14:textId="22C686CF"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 xml:space="preserve">Cameras are located at strategic points throughout the Group’s premises, principally at the entrance and exit points.  The Group has positioned the cameras so that they only cover communal or public areas on the Charity’s premises and they have been sited so that they provide clear images.  </w:t>
      </w:r>
      <w:r w:rsidR="4D1F76B1" w:rsidRPr="6285C744">
        <w:rPr>
          <w:rFonts w:ascii="Arial" w:eastAsia="Times New Roman" w:hAnsi="Arial" w:cs="Arial"/>
          <w:sz w:val="24"/>
          <w:szCs w:val="24"/>
          <w:lang w:eastAsia="en-GB"/>
        </w:rPr>
        <w:t xml:space="preserve">No </w:t>
      </w:r>
      <w:r w:rsidRPr="6285C744">
        <w:rPr>
          <w:rFonts w:ascii="Arial" w:eastAsia="Times New Roman" w:hAnsi="Arial" w:cs="Arial"/>
          <w:sz w:val="24"/>
          <w:szCs w:val="24"/>
          <w:lang w:eastAsia="en-GB"/>
        </w:rPr>
        <w:t>camera focuses, or will focus, on toilets, shower facilities or changing rooms.</w:t>
      </w:r>
    </w:p>
    <w:p w14:paraId="73A1B8E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All cameras (with the exception of any that may be temporarily set up for covert recording) are also clearly visible.</w:t>
      </w:r>
    </w:p>
    <w:p w14:paraId="1E400948"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Appropriate signs are prominently displayed so that volunteers, members and other visitors are aware they are entering an area covered by CCTV.</w:t>
      </w:r>
    </w:p>
    <w:p w14:paraId="61718184" w14:textId="2F962C2F" w:rsidR="6285C744" w:rsidRDefault="6285C744" w:rsidP="6285C744">
      <w:pPr>
        <w:spacing w:afterAutospacing="1" w:line="240" w:lineRule="auto"/>
        <w:outlineLvl w:val="2"/>
        <w:rPr>
          <w:rFonts w:ascii="Arial" w:eastAsia="Times New Roman" w:hAnsi="Arial" w:cs="Arial"/>
          <w:b/>
          <w:bCs/>
          <w:sz w:val="27"/>
          <w:szCs w:val="27"/>
          <w:lang w:eastAsia="en-GB"/>
        </w:rPr>
      </w:pPr>
    </w:p>
    <w:p w14:paraId="25620A7A" w14:textId="5639E733" w:rsidR="6285C744" w:rsidRDefault="6285C744" w:rsidP="6285C744">
      <w:pPr>
        <w:spacing w:afterAutospacing="1" w:line="240" w:lineRule="auto"/>
        <w:outlineLvl w:val="2"/>
        <w:rPr>
          <w:rFonts w:ascii="Arial" w:eastAsia="Times New Roman" w:hAnsi="Arial" w:cs="Arial"/>
          <w:b/>
          <w:bCs/>
          <w:sz w:val="27"/>
          <w:szCs w:val="27"/>
          <w:lang w:eastAsia="en-GB"/>
        </w:rPr>
      </w:pPr>
    </w:p>
    <w:p w14:paraId="3A5274B1" w14:textId="7F261A1B" w:rsidR="6285C744" w:rsidRDefault="6285C744" w:rsidP="6285C744">
      <w:pPr>
        <w:spacing w:afterAutospacing="1" w:line="240" w:lineRule="auto"/>
        <w:outlineLvl w:val="2"/>
        <w:rPr>
          <w:rFonts w:ascii="Arial" w:eastAsia="Times New Roman" w:hAnsi="Arial" w:cs="Arial"/>
          <w:b/>
          <w:bCs/>
          <w:sz w:val="27"/>
          <w:szCs w:val="27"/>
          <w:lang w:eastAsia="en-GB"/>
        </w:rPr>
      </w:pPr>
    </w:p>
    <w:p w14:paraId="021EC8FF" w14:textId="5A17BCA9" w:rsidR="6285C744" w:rsidRDefault="6285C744" w:rsidP="6285C744">
      <w:pPr>
        <w:spacing w:afterAutospacing="1" w:line="240" w:lineRule="auto"/>
        <w:outlineLvl w:val="2"/>
        <w:rPr>
          <w:rFonts w:ascii="Arial" w:eastAsia="Times New Roman" w:hAnsi="Arial" w:cs="Arial"/>
          <w:b/>
          <w:bCs/>
          <w:sz w:val="27"/>
          <w:szCs w:val="27"/>
          <w:lang w:eastAsia="en-GB"/>
        </w:rPr>
      </w:pPr>
    </w:p>
    <w:p w14:paraId="04C80C15" w14:textId="0AB3B9CC" w:rsidR="6285C744" w:rsidRDefault="6285C744" w:rsidP="6285C744">
      <w:pPr>
        <w:spacing w:afterAutospacing="1" w:line="240" w:lineRule="auto"/>
        <w:outlineLvl w:val="2"/>
        <w:rPr>
          <w:rFonts w:ascii="Arial" w:eastAsia="Times New Roman" w:hAnsi="Arial" w:cs="Arial"/>
          <w:b/>
          <w:bCs/>
          <w:sz w:val="27"/>
          <w:szCs w:val="27"/>
          <w:lang w:eastAsia="en-GB"/>
        </w:rPr>
      </w:pPr>
    </w:p>
    <w:p w14:paraId="3F18C18B" w14:textId="6D2F2B63" w:rsidR="6285C744" w:rsidRDefault="6285C744" w:rsidP="6285C744">
      <w:pPr>
        <w:spacing w:afterAutospacing="1" w:line="240" w:lineRule="auto"/>
        <w:outlineLvl w:val="2"/>
        <w:rPr>
          <w:rFonts w:ascii="Arial" w:eastAsia="Times New Roman" w:hAnsi="Arial" w:cs="Arial"/>
          <w:b/>
          <w:bCs/>
          <w:sz w:val="27"/>
          <w:szCs w:val="27"/>
          <w:lang w:eastAsia="en-GB"/>
        </w:rPr>
      </w:pPr>
    </w:p>
    <w:p w14:paraId="19B0D704"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4. Recording and retention of images</w:t>
      </w:r>
    </w:p>
    <w:p w14:paraId="30356F59"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produced by the CCTV equipment are intended to be as clear as possible so that they are effective for the purposes set out above.  Maintenance checks of the equipment are undertaken on a regular basis to ensure it is working properly and that the media is producing high quality images.</w:t>
      </w:r>
    </w:p>
    <w:p w14:paraId="0CFD7A55"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may be recorded either in constant real-time (24 hours a day throughout the year), or only at certain times, as the needs of the Group dictate.</w:t>
      </w:r>
    </w:p>
    <w:p w14:paraId="734ACFEA"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As the recording system records digital images, any CCTV images that are held on the hard drive of a PC or server are deleted and overwritten on a recycling basis and, in any event, are not held for more than two months. Once a hard drive has reached the end of its use, it will be erased prior to disposal.</w:t>
      </w:r>
    </w:p>
    <w:p w14:paraId="1817375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that are shared with Law enforcement will be retained in line with that organisations retention policy.</w:t>
      </w:r>
    </w:p>
    <w:p w14:paraId="4DB2339C"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5. Access to and disclosure of Images</w:t>
      </w:r>
    </w:p>
    <w:p w14:paraId="4872B3F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Access to, and disclosure of, images recorded on CCTV is restricted.  This ensures that the rights of individuals are retained.  Images can only be disclosed in accordance with the purposes for which they were originally collected.</w:t>
      </w:r>
    </w:p>
    <w:p w14:paraId="736E47A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images that are filmed are recorded centrally and held in a secure location.  Access to recorded images is restricted to the operators of the CCTV system and to those line managers who are authorised to view them in accordance with the purposes of the system.  Viewing of recorded images will take place in a restricted area to which other members will not have access when viewing is occurring. If media on which images are recorded are removed for viewing purposes, this will be documented.</w:t>
      </w:r>
    </w:p>
    <w:p w14:paraId="68C05584"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Disclosure of images to other third parties will only be made in accordance with the purposes for which the system is used and will be limited to:</w:t>
      </w:r>
    </w:p>
    <w:p w14:paraId="359DA675"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police and other law enforcement agencies, where the images recorded could assist in the prevention or detection of a crime or the identification and prosecution of an offender or the identification of a victim or witness.</w:t>
      </w:r>
    </w:p>
    <w:p w14:paraId="7C07B9DB"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Prosecution agencies, such as the Crown Prosecution Service.</w:t>
      </w:r>
    </w:p>
    <w:p w14:paraId="4F720137"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Relevant legal representatives.</w:t>
      </w:r>
    </w:p>
    <w:p w14:paraId="63A58228"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Line managers involved with disciplinary and performance management processes.</w:t>
      </w:r>
    </w:p>
    <w:p w14:paraId="5F7F16F0"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lastRenderedPageBreak/>
        <w:t>Individuals whose images have been recorded and retained (unless disclosure would prejudice the prevention or detection of crime or the apprehension or prosecution of offenders).</w:t>
      </w:r>
    </w:p>
    <w:p w14:paraId="299FF04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Scout Leader or Group Executive Committee Chair are the only persons who are permitted to authorise disclosure of images to external third parties such as law enforcement agencies.</w:t>
      </w:r>
    </w:p>
    <w:p w14:paraId="77D257CB" w14:textId="77777777" w:rsid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All requests for disclosure and access to images will be documented, including the date of the disclosure, to whom the images have been provided and the reasons why they are required.  If disclosure is denied, the reason will be recorded.</w:t>
      </w:r>
    </w:p>
    <w:p w14:paraId="5B7EEBD3" w14:textId="77777777" w:rsidR="00EA6A0A" w:rsidRDefault="00EA6A0A" w:rsidP="00EA6A0A">
      <w:pPr>
        <w:spacing w:after="100" w:afterAutospacing="1" w:line="240" w:lineRule="auto"/>
        <w:rPr>
          <w:rFonts w:ascii="Arial" w:eastAsia="Times New Roman" w:hAnsi="Arial" w:cs="Arial"/>
          <w:sz w:val="24"/>
          <w:szCs w:val="24"/>
          <w:lang w:eastAsia="en-GB"/>
        </w:rPr>
      </w:pPr>
    </w:p>
    <w:p w14:paraId="2F29D8D7"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p>
    <w:p w14:paraId="73708C1D"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6. Individuals’ access rights</w:t>
      </w:r>
    </w:p>
    <w:p w14:paraId="3FBC36D6"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Under the Data Protection Act 2018/GDPR, individuals have the right on request to receive a copy of the personal data that the Group holds about them, including CCTV images if they are recognisable from the image.</w:t>
      </w:r>
    </w:p>
    <w:p w14:paraId="329084C9" w14:textId="18BDD559"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If you wish to access any CCTV images relating to you, you must make a written request to the Group Executive Committee</w:t>
      </w:r>
      <w:r w:rsidR="6C07AA6D" w:rsidRPr="6285C744">
        <w:rPr>
          <w:rFonts w:ascii="Arial" w:eastAsia="Times New Roman" w:hAnsi="Arial" w:cs="Arial"/>
          <w:sz w:val="24"/>
          <w:szCs w:val="24"/>
          <w:lang w:eastAsia="en-GB"/>
        </w:rPr>
        <w:t xml:space="preserve"> via the Group Scout Leader</w:t>
      </w:r>
      <w:r w:rsidRPr="6285C744">
        <w:rPr>
          <w:rFonts w:ascii="Arial" w:eastAsia="Times New Roman" w:hAnsi="Arial" w:cs="Arial"/>
          <w:sz w:val="24"/>
          <w:szCs w:val="24"/>
          <w:lang w:eastAsia="en-GB"/>
        </w:rPr>
        <w:t>. Your request must include the date and approximate time when the images were recorded and the location of the particular CCTV camera, so that the images can be easily located and your identity can be established as the person in the images. The Group will respond promptly and in any case within 29 calendar days of receiving the request.</w:t>
      </w:r>
    </w:p>
    <w:p w14:paraId="6D42F31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will always check the identity of the person making the request before processing it.</w:t>
      </w:r>
    </w:p>
    <w:p w14:paraId="3C741AD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Executive Committee will first determine whether disclosure of your images will reveal third party information as you have no right to access CCTV images relating to other people.  In this case, the images of third parties may need to be obscured if it would otherwise involve an unfair intrusion into their privacy.</w:t>
      </w:r>
    </w:p>
    <w:p w14:paraId="4D37469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If the Group is unable to comply with your request because access could prejudice the prevention or detection of crime or the apprehension or prosecution of offenders, you will be advised accordingly.</w:t>
      </w:r>
    </w:p>
    <w:p w14:paraId="2D43A0CC" w14:textId="6822F685" w:rsidR="6285C744" w:rsidRDefault="6285C744" w:rsidP="6285C744">
      <w:pPr>
        <w:spacing w:afterAutospacing="1" w:line="240" w:lineRule="auto"/>
        <w:outlineLvl w:val="2"/>
        <w:rPr>
          <w:rFonts w:ascii="Arial" w:eastAsia="Times New Roman" w:hAnsi="Arial" w:cs="Arial"/>
          <w:b/>
          <w:bCs/>
          <w:sz w:val="27"/>
          <w:szCs w:val="27"/>
          <w:lang w:eastAsia="en-GB"/>
        </w:rPr>
      </w:pPr>
    </w:p>
    <w:p w14:paraId="65D7ADD8" w14:textId="2EB88B93" w:rsidR="6285C744" w:rsidRDefault="6285C744" w:rsidP="6285C744">
      <w:pPr>
        <w:spacing w:afterAutospacing="1" w:line="240" w:lineRule="auto"/>
        <w:outlineLvl w:val="2"/>
        <w:rPr>
          <w:rFonts w:ascii="Arial" w:eastAsia="Times New Roman" w:hAnsi="Arial" w:cs="Arial"/>
          <w:b/>
          <w:bCs/>
          <w:sz w:val="27"/>
          <w:szCs w:val="27"/>
          <w:lang w:eastAsia="en-GB"/>
        </w:rPr>
      </w:pPr>
    </w:p>
    <w:p w14:paraId="5D3DF8A7" w14:textId="1F88CECD" w:rsidR="6285C744" w:rsidRDefault="6285C744" w:rsidP="6285C744">
      <w:pPr>
        <w:spacing w:afterAutospacing="1" w:line="240" w:lineRule="auto"/>
        <w:outlineLvl w:val="2"/>
        <w:rPr>
          <w:rFonts w:ascii="Arial" w:eastAsia="Times New Roman" w:hAnsi="Arial" w:cs="Arial"/>
          <w:b/>
          <w:bCs/>
          <w:sz w:val="27"/>
          <w:szCs w:val="27"/>
          <w:lang w:eastAsia="en-GB"/>
        </w:rPr>
      </w:pPr>
    </w:p>
    <w:p w14:paraId="50A3D22E" w14:textId="2D15D094" w:rsidR="6285C744" w:rsidRDefault="6285C744" w:rsidP="6285C744">
      <w:pPr>
        <w:spacing w:afterAutospacing="1" w:line="240" w:lineRule="auto"/>
        <w:outlineLvl w:val="2"/>
        <w:rPr>
          <w:rFonts w:ascii="Arial" w:eastAsia="Times New Roman" w:hAnsi="Arial" w:cs="Arial"/>
          <w:b/>
          <w:bCs/>
          <w:sz w:val="27"/>
          <w:szCs w:val="27"/>
          <w:lang w:eastAsia="en-GB"/>
        </w:rPr>
      </w:pPr>
    </w:p>
    <w:p w14:paraId="7BF31864" w14:textId="794976BF" w:rsidR="6285C744" w:rsidRDefault="6285C744" w:rsidP="6285C744">
      <w:pPr>
        <w:spacing w:afterAutospacing="1" w:line="240" w:lineRule="auto"/>
        <w:outlineLvl w:val="2"/>
        <w:rPr>
          <w:rFonts w:ascii="Arial" w:eastAsia="Times New Roman" w:hAnsi="Arial" w:cs="Arial"/>
          <w:b/>
          <w:bCs/>
          <w:sz w:val="27"/>
          <w:szCs w:val="27"/>
          <w:lang w:eastAsia="en-GB"/>
        </w:rPr>
      </w:pPr>
    </w:p>
    <w:p w14:paraId="45E19B02" w14:textId="539E0F66" w:rsidR="6285C744" w:rsidRDefault="6285C744" w:rsidP="6285C744">
      <w:pPr>
        <w:spacing w:afterAutospacing="1" w:line="240" w:lineRule="auto"/>
        <w:outlineLvl w:val="2"/>
        <w:rPr>
          <w:rFonts w:ascii="Arial" w:eastAsia="Times New Roman" w:hAnsi="Arial" w:cs="Arial"/>
          <w:b/>
          <w:bCs/>
          <w:sz w:val="27"/>
          <w:szCs w:val="27"/>
          <w:lang w:eastAsia="en-GB"/>
        </w:rPr>
      </w:pPr>
    </w:p>
    <w:p w14:paraId="7514A736" w14:textId="1316B0F3" w:rsidR="6285C744" w:rsidRDefault="6285C744" w:rsidP="6285C744">
      <w:pPr>
        <w:spacing w:afterAutospacing="1" w:line="240" w:lineRule="auto"/>
        <w:outlineLvl w:val="2"/>
        <w:rPr>
          <w:rFonts w:ascii="Arial" w:eastAsia="Times New Roman" w:hAnsi="Arial" w:cs="Arial"/>
          <w:b/>
          <w:bCs/>
          <w:sz w:val="27"/>
          <w:szCs w:val="27"/>
          <w:lang w:eastAsia="en-GB"/>
        </w:rPr>
      </w:pPr>
    </w:p>
    <w:p w14:paraId="5C9C9C99"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7. Implementation</w:t>
      </w:r>
    </w:p>
    <w:p w14:paraId="7F306FD2" w14:textId="77777777"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The Group Executive Committee is responsible for the implementation of and compliance with this policy and the operation of the CCTV system and they will conduct a regular review of the Group’s use of CCTV.  Any complaints or enquiries about the operation of the Group’s CCTV system should be addressed to them.</w:t>
      </w:r>
    </w:p>
    <w:p w14:paraId="63C890F5" w14:textId="47B4657C" w:rsidR="6285C744" w:rsidRDefault="6285C744" w:rsidP="6285C744">
      <w:pPr>
        <w:spacing w:afterAutospacing="1" w:line="240" w:lineRule="auto"/>
        <w:rPr>
          <w:rFonts w:ascii="Arial" w:eastAsia="Times New Roman" w:hAnsi="Arial" w:cs="Arial"/>
          <w:sz w:val="24"/>
          <w:szCs w:val="24"/>
          <w:lang w:eastAsia="en-GB"/>
        </w:rPr>
      </w:pPr>
    </w:p>
    <w:p w14:paraId="003ECE1E"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8. ICO Registration</w:t>
      </w:r>
    </w:p>
    <w:p w14:paraId="04760E13" w14:textId="46DDE565" w:rsid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The group has registered with the Information Commissioners Office, our registration number is:</w:t>
      </w:r>
      <w:r w:rsidR="6B81BCB0" w:rsidRPr="6285C744">
        <w:rPr>
          <w:rFonts w:ascii="Arial" w:eastAsia="Times New Roman" w:hAnsi="Arial" w:cs="Arial"/>
          <w:sz w:val="24"/>
          <w:szCs w:val="24"/>
          <w:lang w:eastAsia="en-GB"/>
        </w:rPr>
        <w:t xml:space="preserve"> ZB517845</w:t>
      </w:r>
    </w:p>
    <w:p w14:paraId="02211FD5" w14:textId="07BD9D88" w:rsidR="6285C744" w:rsidRDefault="6285C744" w:rsidP="6285C744">
      <w:pPr>
        <w:spacing w:afterAutospacing="1" w:line="240" w:lineRule="auto"/>
        <w:rPr>
          <w:rFonts w:ascii="Arial" w:eastAsia="Times New Roman" w:hAnsi="Arial" w:cs="Arial"/>
          <w:sz w:val="24"/>
          <w:szCs w:val="24"/>
          <w:lang w:eastAsia="en-GB"/>
        </w:rPr>
      </w:pPr>
    </w:p>
    <w:p w14:paraId="1A0E0636" w14:textId="63EBF828" w:rsidR="008831E2" w:rsidRDefault="008831E2" w:rsidP="008831E2">
      <w:pPr>
        <w:spacing w:after="100" w:afterAutospacing="1" w:line="24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9. Appendix</w:t>
      </w:r>
    </w:p>
    <w:p w14:paraId="6E9C10E3" w14:textId="527298C3" w:rsidR="008831E2" w:rsidRPr="008831E2" w:rsidRDefault="008831E2" w:rsidP="008831E2">
      <w:pPr>
        <w:spacing w:after="100" w:afterAutospacing="1" w:line="240" w:lineRule="auto"/>
        <w:rPr>
          <w:rFonts w:ascii="Arial" w:eastAsia="Times New Roman" w:hAnsi="Arial" w:cs="Arial"/>
          <w:sz w:val="24"/>
          <w:szCs w:val="24"/>
          <w:lang w:eastAsia="en-GB"/>
        </w:rPr>
      </w:pPr>
      <w:r w:rsidRPr="008831E2">
        <w:rPr>
          <w:rFonts w:ascii="Arial" w:eastAsia="Times New Roman" w:hAnsi="Arial" w:cs="Arial"/>
          <w:bCs/>
          <w:sz w:val="24"/>
          <w:szCs w:val="24"/>
          <w:lang w:eastAsia="en-GB"/>
        </w:rPr>
        <w:t>This policy forms an appendix to the 5</w:t>
      </w:r>
      <w:r w:rsidRPr="008831E2">
        <w:rPr>
          <w:rFonts w:ascii="Arial" w:eastAsia="Times New Roman" w:hAnsi="Arial" w:cs="Arial"/>
          <w:bCs/>
          <w:sz w:val="24"/>
          <w:szCs w:val="24"/>
          <w:vertAlign w:val="superscript"/>
          <w:lang w:eastAsia="en-GB"/>
        </w:rPr>
        <w:t>th</w:t>
      </w:r>
      <w:r w:rsidRPr="008831E2">
        <w:rPr>
          <w:rFonts w:ascii="Arial" w:eastAsia="Times New Roman" w:hAnsi="Arial" w:cs="Arial"/>
          <w:bCs/>
          <w:sz w:val="24"/>
          <w:szCs w:val="24"/>
          <w:lang w:eastAsia="en-GB"/>
        </w:rPr>
        <w:t xml:space="preserve"> Northfleet Scout Group Letting Agreement</w:t>
      </w:r>
      <w:r>
        <w:rPr>
          <w:rFonts w:ascii="Arial" w:eastAsia="Times New Roman" w:hAnsi="Arial" w:cs="Arial"/>
          <w:bCs/>
          <w:sz w:val="24"/>
          <w:szCs w:val="24"/>
          <w:lang w:eastAsia="en-GB"/>
        </w:rPr>
        <w:t>. Signing of the agreement indicates an acceptance of this policy.</w:t>
      </w:r>
    </w:p>
    <w:p w14:paraId="0F70903E" w14:textId="77777777" w:rsidR="008831E2" w:rsidRPr="00EA6A0A" w:rsidRDefault="008831E2" w:rsidP="00EA6A0A">
      <w:pPr>
        <w:spacing w:after="100" w:afterAutospacing="1" w:line="240" w:lineRule="auto"/>
        <w:rPr>
          <w:rFonts w:ascii="Arial" w:eastAsia="Times New Roman" w:hAnsi="Arial" w:cs="Arial"/>
          <w:sz w:val="24"/>
          <w:szCs w:val="24"/>
          <w:lang w:eastAsia="en-GB"/>
        </w:rPr>
      </w:pPr>
    </w:p>
    <w:p w14:paraId="400692B8" w14:textId="77777777" w:rsidR="00ED641B" w:rsidRDefault="00ED641B"/>
    <w:sectPr w:rsidR="00ED641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CFE1" w14:textId="77777777" w:rsidR="00F442C5" w:rsidRDefault="00F442C5" w:rsidP="00AC6D41">
      <w:pPr>
        <w:spacing w:after="0" w:line="240" w:lineRule="auto"/>
      </w:pPr>
      <w:r>
        <w:separator/>
      </w:r>
    </w:p>
  </w:endnote>
  <w:endnote w:type="continuationSeparator" w:id="0">
    <w:p w14:paraId="5CD8549A" w14:textId="77777777" w:rsidR="00F442C5" w:rsidRDefault="00F442C5" w:rsidP="00AC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79629"/>
      <w:docPartObj>
        <w:docPartGallery w:val="Page Numbers (Bottom of Page)"/>
        <w:docPartUnique/>
      </w:docPartObj>
    </w:sdtPr>
    <w:sdtContent>
      <w:sdt>
        <w:sdtPr>
          <w:id w:val="1728636285"/>
          <w:docPartObj>
            <w:docPartGallery w:val="Page Numbers (Top of Page)"/>
            <w:docPartUnique/>
          </w:docPartObj>
        </w:sdtPr>
        <w:sdtContent>
          <w:p w14:paraId="65C57BB1" w14:textId="240E6B2B" w:rsidR="005C7050" w:rsidRDefault="005C70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665306" w14:textId="52E3F55A" w:rsidR="00AC6D41" w:rsidRDefault="005C7050">
    <w:pPr>
      <w:pStyle w:val="Footer"/>
    </w:pPr>
    <w:r>
      <w:t>Version 1</w:t>
    </w:r>
    <w:r>
      <w:tab/>
    </w:r>
    <w:r>
      <w:tab/>
      <w:t xml:space="preserve">Updated: </w:t>
    </w:r>
    <w:r>
      <w:t>12</w:t>
    </w:r>
    <w:r>
      <w:t>/03/2023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6BB7" w14:textId="77777777" w:rsidR="00F442C5" w:rsidRDefault="00F442C5" w:rsidP="00AC6D41">
      <w:pPr>
        <w:spacing w:after="0" w:line="240" w:lineRule="auto"/>
      </w:pPr>
      <w:r>
        <w:separator/>
      </w:r>
    </w:p>
  </w:footnote>
  <w:footnote w:type="continuationSeparator" w:id="0">
    <w:p w14:paraId="7D2A44E6" w14:textId="77777777" w:rsidR="00F442C5" w:rsidRDefault="00F442C5" w:rsidP="00AC6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0A53" w14:textId="614EDB0F" w:rsidR="00AC6D41" w:rsidRDefault="00AC6D41">
    <w:pPr>
      <w:pStyle w:val="Header"/>
    </w:pPr>
    <w:r>
      <w:tab/>
      <w:t>C.C.T.V policy for Kipling Hall and grounds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071B"/>
    <w:multiLevelType w:val="multilevel"/>
    <w:tmpl w:val="AD12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7447A"/>
    <w:multiLevelType w:val="multilevel"/>
    <w:tmpl w:val="A30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239612">
    <w:abstractNumId w:val="0"/>
  </w:num>
  <w:num w:numId="2" w16cid:durableId="142549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0A"/>
    <w:rsid w:val="005C7050"/>
    <w:rsid w:val="008831E2"/>
    <w:rsid w:val="00AC6664"/>
    <w:rsid w:val="00AC6D41"/>
    <w:rsid w:val="00D755C3"/>
    <w:rsid w:val="00E9257D"/>
    <w:rsid w:val="00EA6A0A"/>
    <w:rsid w:val="00ED641B"/>
    <w:rsid w:val="00F442C5"/>
    <w:rsid w:val="0113174A"/>
    <w:rsid w:val="0DEAA518"/>
    <w:rsid w:val="0E157C59"/>
    <w:rsid w:val="1484BDDD"/>
    <w:rsid w:val="16208E3E"/>
    <w:rsid w:val="2945BAA5"/>
    <w:rsid w:val="2C94B8B5"/>
    <w:rsid w:val="3FEA6AC7"/>
    <w:rsid w:val="48C829BC"/>
    <w:rsid w:val="497824B0"/>
    <w:rsid w:val="49F3480C"/>
    <w:rsid w:val="4A63FA1D"/>
    <w:rsid w:val="4D1F76B1"/>
    <w:rsid w:val="4FD5AC4E"/>
    <w:rsid w:val="6285C744"/>
    <w:rsid w:val="667B76A3"/>
    <w:rsid w:val="6B81BCB0"/>
    <w:rsid w:val="6C07AA6D"/>
    <w:rsid w:val="79ED1D36"/>
    <w:rsid w:val="7F05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813"/>
  <w15:chartTrackingRefBased/>
  <w15:docId w15:val="{4FF5F41F-F691-480D-86A3-C42857AA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6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A6A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0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A6A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D41"/>
  </w:style>
  <w:style w:type="paragraph" w:styleId="Footer">
    <w:name w:val="footer"/>
    <w:basedOn w:val="Normal"/>
    <w:link w:val="FooterChar"/>
    <w:uiPriority w:val="99"/>
    <w:unhideWhenUsed/>
    <w:rsid w:val="00AC6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_activity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documentManagement>
</p:properties>
</file>

<file path=customXml/itemProps1.xml><?xml version="1.0" encoding="utf-8"?>
<ds:datastoreItem xmlns:ds="http://schemas.openxmlformats.org/officeDocument/2006/customXml" ds:itemID="{78DC3A51-A45A-4A30-B994-9FC8CA82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10A1-6AEF-480E-83FC-3FF6D56FEEB3}">
  <ds:schemaRefs>
    <ds:schemaRef ds:uri="http://schemas.microsoft.com/sharepoint/v3/contenttype/forms"/>
  </ds:schemaRefs>
</ds:datastoreItem>
</file>

<file path=customXml/itemProps3.xml><?xml version="1.0" encoding="utf-8"?>
<ds:datastoreItem xmlns:ds="http://schemas.openxmlformats.org/officeDocument/2006/customXml" ds:itemID="{FFEDA066-03DC-49A8-BBD2-4A4D352E74D3}">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5</cp:revision>
  <dcterms:created xsi:type="dcterms:W3CDTF">2023-03-06T19:32:00Z</dcterms:created>
  <dcterms:modified xsi:type="dcterms:W3CDTF">2023-03-12T16:14:00Z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